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BBB3" w14:textId="77777777" w:rsidR="00C57F4B" w:rsidRPr="00C57F4B" w:rsidRDefault="00C57F4B" w:rsidP="00C57F4B">
      <w:r w:rsidRPr="00C57F4B">
        <w:rPr>
          <w:b/>
          <w:bCs/>
        </w:rPr>
        <w:t>Tytuł: Przyszłość handlu i ekologii: relacja z 6. Kongresu Nowoczesnej Dystrybucji</w:t>
      </w:r>
    </w:p>
    <w:p w14:paraId="7B9192F2" w14:textId="77777777" w:rsidR="00C57F4B" w:rsidRPr="00C57F4B" w:rsidRDefault="00C57F4B" w:rsidP="00C57F4B"/>
    <w:p w14:paraId="1ABF54B6" w14:textId="77777777" w:rsidR="00C57F4B" w:rsidRPr="00C57F4B" w:rsidRDefault="00C57F4B" w:rsidP="00C57F4B">
      <w:r w:rsidRPr="00C57F4B">
        <w:t xml:space="preserve">20 maja 2024 r. w hotelu Sofitel Warsaw Victoria odbył się </w:t>
      </w:r>
      <w:r w:rsidRPr="00C57F4B">
        <w:rPr>
          <w:b/>
          <w:bCs/>
        </w:rPr>
        <w:t xml:space="preserve">6. Kongres Nowoczesnej Dystrybucji. </w:t>
      </w:r>
      <w:r w:rsidRPr="00C57F4B">
        <w:t>W wydarzeniu wzięło udział ponad 400 uczestników, którzy wysłuchali wystąpień i debat z udziałem liderów sektorów handlu, przetwórstwa i dystrybucji w Polsce oraz przedstawicieli administracji państwowej i ekspertów z Polski i zagranicy. </w:t>
      </w:r>
    </w:p>
    <w:p w14:paraId="39219B44" w14:textId="77777777" w:rsidR="00C57F4B" w:rsidRPr="00C57F4B" w:rsidRDefault="00C57F4B" w:rsidP="00C57F4B"/>
    <w:p w14:paraId="594E4EAD" w14:textId="77777777" w:rsidR="00C57F4B" w:rsidRPr="00C57F4B" w:rsidRDefault="00C57F4B" w:rsidP="00C57F4B">
      <w:r w:rsidRPr="00C57F4B">
        <w:t xml:space="preserve">Uroczystego otwarcia dokonała </w:t>
      </w:r>
      <w:r w:rsidRPr="00C57F4B">
        <w:rPr>
          <w:b/>
          <w:bCs/>
        </w:rPr>
        <w:t>Renata Juszkiewicz, Przewodnicząca Rady Programowej kongresu (Prezes Zarządu POHiD, Wiceprezydent EuroCommerce</w:t>
      </w:r>
      <w:r w:rsidRPr="00C57F4B">
        <w:t>).</w:t>
      </w:r>
    </w:p>
    <w:p w14:paraId="2C2D2DEC" w14:textId="77777777" w:rsidR="00C57F4B" w:rsidRPr="00C57F4B" w:rsidRDefault="00C57F4B" w:rsidP="00C57F4B">
      <w:r w:rsidRPr="00C57F4B">
        <w:rPr>
          <w:i/>
          <w:iCs/>
        </w:rPr>
        <w:t>„Tegoroczną edycję rozpoczniemy od przedstawienia perspektyw dla rozwoju gospodarek globalnej, europejskiej i polskiej, i w tym kontekście przyszłości handlu. (...)</w:t>
      </w:r>
      <w:r w:rsidRPr="00C57F4B">
        <w:rPr>
          <w:i/>
          <w:iCs/>
        </w:rPr>
        <w:br/>
        <w:t xml:space="preserve">Sieci handlowe są gwarantem bezpieczeństwa żywnościowego w naszym kraju i to dobitnie pokazała pandemia, kiedy tak naprawdę mieliśmy zerwane łańcuchy dostaw, i bardzo dbaliśmy o to, żeby te dostawy były realizowane i były one realizowane. Dlatego też byliśmy, jesteśmy i będziemy gwarantem bezpieczeństwa żywnościowego w naszym kraju.” - </w:t>
      </w:r>
      <w:r w:rsidRPr="00C57F4B">
        <w:t>mówiła Prezes Juszkiewicz.</w:t>
      </w:r>
    </w:p>
    <w:p w14:paraId="5C477FDD" w14:textId="77777777" w:rsidR="00C57F4B" w:rsidRPr="00C57F4B" w:rsidRDefault="00C57F4B" w:rsidP="00C57F4B">
      <w:r w:rsidRPr="00C57F4B">
        <w:t xml:space="preserve">Przemówienia wygłosili przedstawiciele rządu oraz eksperci z różnych sektorów, którzy omówili kluczowe wyzwania i perspektywy związane z handlem. Pierwszym mówcą był </w:t>
      </w:r>
      <w:r w:rsidRPr="00C57F4B">
        <w:rPr>
          <w:b/>
          <w:bCs/>
        </w:rPr>
        <w:t>Czesław Siekierski, Minister Rolnictwa i Rozwoju Wsi</w:t>
      </w:r>
      <w:r w:rsidRPr="00C57F4B">
        <w:t>, który podkreślił znaczenie rolnictwa oraz rolę sektora handlu w zapewnieniu bezpieczeństwa żywnościowego, a także w kontekście rozwoju polskiej gospodarki. </w:t>
      </w:r>
    </w:p>
    <w:p w14:paraId="3E0125EA" w14:textId="77777777" w:rsidR="00C57F4B" w:rsidRPr="00C57F4B" w:rsidRDefault="00C57F4B" w:rsidP="00C57F4B">
      <w:r w:rsidRPr="00C57F4B">
        <w:rPr>
          <w:i/>
          <w:iCs/>
        </w:rPr>
        <w:t>„Sieci handlowe mają swoją wyjątkową wartość w ujęciu globalnym choć są też przedmiotem szeregu dyskusji, ocen, analiz i ja zawsze mówię o potrzebie dialogu w systemie. (...)</w:t>
      </w:r>
      <w:r w:rsidRPr="00C57F4B">
        <w:rPr>
          <w:i/>
          <w:iCs/>
        </w:rPr>
        <w:br/>
        <w:t>Warto pamiętać, że handel jednoczy świat, i to jest ważne przesłanie, o którym powinniśmy pamiętać szczególnie dziś, po 20 latach obecności w Unii Europejskiej (...). Wiemy jak ważny jest wspólny, jednolity rynek, który przynosi istotne korzyści, często dużo większe niż te przepływy finansowe, które są w ramach polityki spójności czy wspólnej polityki rolnej</w:t>
      </w:r>
      <w:r w:rsidRPr="00C57F4B">
        <w:t>” - mówił Minister Siekierski.    </w:t>
      </w:r>
    </w:p>
    <w:p w14:paraId="4D1859AC" w14:textId="77777777" w:rsidR="00C57F4B" w:rsidRPr="00C57F4B" w:rsidRDefault="00C57F4B" w:rsidP="00C57F4B">
      <w:r w:rsidRPr="00C57F4B">
        <w:t xml:space="preserve">Następnie głos zabrał </w:t>
      </w:r>
      <w:r w:rsidRPr="00C57F4B">
        <w:rPr>
          <w:b/>
          <w:bCs/>
        </w:rPr>
        <w:t>Piotr Szczepański, Dyrektor Gabinetu Politycznego z Ministerstwa Klimatu i Środowiska</w:t>
      </w:r>
      <w:r w:rsidRPr="00C57F4B">
        <w:t>, który skupił się na politykach klimatycznych i środowiskowych oraz konieczności budowania efektywnych strategii pro-środowiskowych przez podmioty sektora: </w:t>
      </w:r>
    </w:p>
    <w:p w14:paraId="3A350941" w14:textId="77777777" w:rsidR="00C57F4B" w:rsidRPr="00C57F4B" w:rsidRDefault="00C57F4B" w:rsidP="00C57F4B">
      <w:r w:rsidRPr="00C57F4B">
        <w:rPr>
          <w:i/>
          <w:iCs/>
        </w:rPr>
        <w:t> „Myślenie proekologiczne nie jest już tylko niszową ideą, zaprzatającą głowę kilku ludziom, ale stało się symptomem zmian. Zmian połączonych ze zmianami klimatycznymi, które świat sobie uświadomił w ostatnich kilkudziesięciu latach. (...) Myślenie o klimacie na dobre zadomowiło się obecnie w dyskursie społecznym. Początkowo był to trend, a obecnie jest to stały element zbiorowego myślenia o miejscu człowieka w środowisku naturalnym</w:t>
      </w:r>
      <w:r w:rsidRPr="00C57F4B">
        <w:t>.” </w:t>
      </w:r>
    </w:p>
    <w:p w14:paraId="1FB0E06D" w14:textId="77777777" w:rsidR="00C57F4B" w:rsidRPr="00C57F4B" w:rsidRDefault="00C57F4B" w:rsidP="00C57F4B">
      <w:r w:rsidRPr="00C57F4B">
        <w:rPr>
          <w:b/>
          <w:bCs/>
        </w:rPr>
        <w:t>Christel Delberghe, Dyrektor Generalna EuroCommerce</w:t>
      </w:r>
      <w:r w:rsidRPr="00C57F4B">
        <w:t xml:space="preserve">, przedstawiła wyzwania dla handlu z perspektywy rynku europejskiego, podkreślając rolę innowacji i zrównoważonego rozwoju. Kolejnym prelegentem był </w:t>
      </w:r>
      <w:r w:rsidRPr="00C57F4B">
        <w:rPr>
          <w:b/>
          <w:bCs/>
        </w:rPr>
        <w:t>prof. dr hab. Konrad Raczkowski, Dyrektor Centrum Gospodarki Światowej UKSW</w:t>
      </w:r>
      <w:r w:rsidRPr="00C57F4B">
        <w:t xml:space="preserve">, który omówił kluczowe wyzwania dla handlu z perspektywy rynku polskiego w kontekście bieżącej sytuacji gospodarczej i geopolitycznej na świecie. Zaprezentował raport pt. Wyzwania w handlu globalnym 2024, który powstał we współpracy Polskiej Organizacji Handlu i </w:t>
      </w:r>
      <w:r w:rsidRPr="00C57F4B">
        <w:lastRenderedPageBreak/>
        <w:t>Dystrybucji z Centrum Gospodarki Światowe UKSW pod kierownictwem prof. dr hab. Konrada Raczkowskiego. </w:t>
      </w:r>
    </w:p>
    <w:p w14:paraId="5F9E78F5" w14:textId="77777777" w:rsidR="00C57F4B" w:rsidRPr="00C57F4B" w:rsidRDefault="00C57F4B" w:rsidP="00C57F4B">
      <w:r w:rsidRPr="00C57F4B">
        <w:t xml:space="preserve">Na koniec przemówienie wygłosiła </w:t>
      </w:r>
      <w:r w:rsidRPr="00C57F4B">
        <w:rPr>
          <w:b/>
          <w:bCs/>
        </w:rPr>
        <w:t>Małgorzata Modzelewska de Raad, adwokatka i wspólniczka w Kancelarii Prawnej Modzelewska &amp; Paśnik</w:t>
      </w:r>
      <w:r w:rsidRPr="00C57F4B">
        <w:t>, która skupiła się na prawnych aspektach handlu, w szczególności na kwestiach związanych z informowaniem o cenach oraz przewagą kontraktową. Przemówienia te stanowiły kompleksowy przegląd aktualnych wyzwań i perspektyw w sektorze handlu, zarówno na poziomie krajowym, jak i europejskim.</w:t>
      </w:r>
    </w:p>
    <w:p w14:paraId="5D933428" w14:textId="77777777" w:rsidR="00C57F4B" w:rsidRPr="00C57F4B" w:rsidRDefault="00C57F4B" w:rsidP="00C57F4B">
      <w:r w:rsidRPr="00C57F4B">
        <w:t>Podczas debaty inauguracyjnej prezesi i członkowie zarządów międzynarodowych koncernów handlowych przeanalizowali wyzwania z jakimi mierzy się sektor handlu oraz wkład branży w rozwój polskiej gospodarki. Omówili oni wyzwania geopolityczne, ekonomiczne oraz zmiany w otoczeniu gospodarczym, z którymi mierzą się pracodawcy w handlu, rosnące koszty pracy, deficyt kadr, zatrudnianie migrantów, wpływ trudnej sytuacji gospodarczej na konsumentów i sieci handlowe oraz inwestycje w technologie jako klucz do sukcesu firm. </w:t>
      </w:r>
    </w:p>
    <w:p w14:paraId="7344C49C" w14:textId="77777777" w:rsidR="00C57F4B" w:rsidRPr="00C57F4B" w:rsidRDefault="00C57F4B" w:rsidP="00C57F4B">
      <w:r w:rsidRPr="00C57F4B">
        <w:rPr>
          <w:i/>
          <w:iCs/>
        </w:rPr>
        <w:t>„Najważniejszy w obecnej sytuacji jest klient, to on dyktuje zmiany na Polskim rynku. Klient polski jest klientem wymagającym i bardzo dobrze znającym rynek, kupuje w sposób bardzo mądry i teraz, żeby zaproponować odpowiednią ofertę klientowi trzeba mieć nie tylko ceny, co jest absolutną podstawą, ale trzeba mieć bardzo dobre, szeroko rozumiane dobre doświadczenia zakupowe.”</w:t>
      </w:r>
      <w:r w:rsidRPr="00C57F4B">
        <w:t xml:space="preserve"> - podsumował dyskusję Włodzimierz Wlaźlak, Prezes Zarządu, Lidl Polska.</w:t>
      </w:r>
    </w:p>
    <w:p w14:paraId="30378BF6" w14:textId="77777777" w:rsidR="00C57F4B" w:rsidRPr="00C57F4B" w:rsidRDefault="00C57F4B" w:rsidP="00C57F4B">
      <w:r w:rsidRPr="00C57F4B">
        <w:t xml:space="preserve">Następnie akcent dyskusji przeniesiony został na budowanie i realizację polityki </w:t>
      </w:r>
      <w:r w:rsidRPr="00C57F4B">
        <w:rPr>
          <w:i/>
          <w:iCs/>
        </w:rPr>
        <w:t>human experience</w:t>
      </w:r>
      <w:r w:rsidRPr="00C57F4B">
        <w:t>. Prelegenci omawiali m.in. wyzwania związane z utrzymaniem klienta i rolą innowacji w płatnościach bezgotówkowych, personalizacją i segmentacją klientów, badaniem wyborów konsumenckich za pomocą technologii, strategią medialną opartą na danych oraz nowoczesnymi metodami płatności i ich wpływem na zachowania konsumenckie. </w:t>
      </w:r>
    </w:p>
    <w:p w14:paraId="5E01166F" w14:textId="77777777" w:rsidR="00C57F4B" w:rsidRPr="00C57F4B" w:rsidRDefault="00C57F4B" w:rsidP="00C57F4B">
      <w:r w:rsidRPr="00C57F4B">
        <w:rPr>
          <w:i/>
          <w:iCs/>
        </w:rPr>
        <w:t>„Klient, który jest lojalny to klient taki, który dostaje rozwiązania, które dają mu wybór, które są wygodne, które są bezpieczne, i które są szybkie. (...) To na czym musimy się koncentrować to jest właśnie takie doświadczenie klienta, żeby on wchodząc w interakcję z naszą marką (...), miał przede wszystkim jasną informację co się dzieje – żeby miał wybór czy chce działać w świecie offline czy online, żeby mógł wybrać sposób płatności.</w:t>
      </w:r>
      <w:r w:rsidRPr="00C57F4B">
        <w:t>” - wyjaśniała Małgorzata Domagała, Vice President, Products and Solutions (Poland, Czechia, Slovakia), Mastercard.</w:t>
      </w:r>
    </w:p>
    <w:p w14:paraId="6AC697C2" w14:textId="77777777" w:rsidR="00C57F4B" w:rsidRPr="00C57F4B" w:rsidRDefault="00C57F4B" w:rsidP="00C57F4B">
      <w:r w:rsidRPr="00C57F4B">
        <w:t xml:space="preserve">Przemówienie wygłosił </w:t>
      </w:r>
      <w:r w:rsidRPr="00C57F4B">
        <w:rPr>
          <w:b/>
          <w:bCs/>
        </w:rPr>
        <w:t>Ryszard Petru, Poseł na Sejm RP, Ekonomista</w:t>
      </w:r>
      <w:r w:rsidRPr="00C57F4B">
        <w:t>, który skomentował plany dotyczące nowelizacji ustawy o ograniczeniu handlu w niedziele. </w:t>
      </w:r>
    </w:p>
    <w:p w14:paraId="5FB8DBD8" w14:textId="77777777" w:rsidR="00C57F4B" w:rsidRPr="00C57F4B" w:rsidRDefault="00C57F4B" w:rsidP="00C57F4B">
      <w:r w:rsidRPr="00C57F4B">
        <w:rPr>
          <w:i/>
          <w:iCs/>
        </w:rPr>
        <w:t>„Część z państwa zgłaszała mi np. propozycję, żeby w niedziele handel trwał osiem godzin - od 8 do 16 albo od 10 do 18. Jestem otwarty na taką dyskusję. Dla mnie ważne jest to, żeby odblokować zakaz handlu.”</w:t>
      </w:r>
      <w:r w:rsidRPr="00C57F4B">
        <w:t xml:space="preserve"> - wyjaśniał Ryszard Petru.</w:t>
      </w:r>
    </w:p>
    <w:p w14:paraId="51D6DCBD" w14:textId="77777777" w:rsidR="00C57F4B" w:rsidRPr="00C57F4B" w:rsidRDefault="00C57F4B" w:rsidP="00C57F4B">
      <w:r w:rsidRPr="00C57F4B">
        <w:t xml:space="preserve">Ważnym tematem był </w:t>
      </w:r>
      <w:r w:rsidRPr="00C57F4B">
        <w:rPr>
          <w:i/>
          <w:iCs/>
        </w:rPr>
        <w:t>retailtech</w:t>
      </w:r>
      <w:r w:rsidRPr="00C57F4B">
        <w:t xml:space="preserve"> w ujęciu konsolidacji technologii i handlu. Eksperci pochylili się nad zagadnieniami związanymi z dostosowywaniem modeli biznesowych i zarządzaniem organizacją, skalowaniem biznesu poprzez inwestycje, pozyskiwaniem funduszy i optymalizacją kosztów, integracją i automatyzacją procesów z wykorzystaniem sztucznej inteligencji oraz wyzwaniami związanymi z logistyką ostatniej mili w kontekście quick commerce i e-platform. Nie zabrakło wątków dotyczących prośrodowiskowych działań branży. Pojawiły się tematy związane z rolą ESG w prowadzeniu biznesu, współpracą na rzecz ochrony środowiska, intensyfikacją działań ekologicznych, konsekwencjami Dyrektywy CSDR, dostępem do eko-łańcuchów wartości, wpływem ESG na wybory konsumenckie, działaniami proekologicznymi, </w:t>
      </w:r>
      <w:r w:rsidRPr="00C57F4B">
        <w:lastRenderedPageBreak/>
        <w:t>takimi jak zero waste i monitoring zużycia energii oraz zrównoważonym łańcuchem dostaw i elektromobilnością.</w:t>
      </w:r>
    </w:p>
    <w:p w14:paraId="3ADF0E62" w14:textId="77777777" w:rsidR="00C57F4B" w:rsidRPr="00C57F4B" w:rsidRDefault="00C57F4B" w:rsidP="00C57F4B">
      <w:r w:rsidRPr="00C57F4B">
        <w:t>Zwieńczenie kongresu stanowiła dyskusja na temat nowych wymogów i obowiązków w zakresie systemu kaucyjnego w Polsce. Prelegenci rozmawiali o wyzwaniach legislacyjnych, przygotowaniach do wprowadzenia systemu kaucyjnego w Polsce, finansowaniu i zarządzaniu tym systemem, obowiązkach związanych z punktami zbiórki opakowań oraz infrastrukturze i technologii potrzebnej do jego implementacji.</w:t>
      </w:r>
    </w:p>
    <w:p w14:paraId="1A37A9A2" w14:textId="77777777" w:rsidR="00C57F4B" w:rsidRPr="00C57F4B" w:rsidRDefault="00C57F4B" w:rsidP="00C57F4B">
      <w:r w:rsidRPr="00C57F4B">
        <w:t>W gronie prelegentów 6. Kongresu Nowoczesnej Dystrybucji wystąpili m.in.:</w:t>
      </w:r>
    </w:p>
    <w:p w14:paraId="64737222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Marina Dubakina</w:t>
      </w:r>
      <w:r w:rsidRPr="00C57F4B">
        <w:t>, Prezeska i Dyrektorka Generalna ds. Zrównoważonego Rozwoju, IKEA Retail</w:t>
      </w:r>
    </w:p>
    <w:p w14:paraId="3BEE6ABA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Jean – Philippe Magre</w:t>
      </w:r>
      <w:r w:rsidRPr="00C57F4B">
        <w:t>, Prezes, E. Leclerc Polska</w:t>
      </w:r>
    </w:p>
    <w:p w14:paraId="44813C62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Włodzimierz Wlaźlak</w:t>
      </w:r>
      <w:r w:rsidRPr="00C57F4B">
        <w:t>, Prezes Zarządu, Lidl Polska</w:t>
      </w:r>
    </w:p>
    <w:p w14:paraId="2CF65B23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Małgorzata Piekarska</w:t>
      </w:r>
      <w:r w:rsidRPr="00C57F4B">
        <w:t>, Dyrektor Konceptów Klienta i Innowacji, Auchan Retail Polska</w:t>
      </w:r>
    </w:p>
    <w:p w14:paraId="021317E6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Marcin Ładak</w:t>
      </w:r>
      <w:r w:rsidRPr="00C57F4B">
        <w:t>, Dyrektor Działu Prawnego i Członek Zarządu, Jeronimo Martins Polska</w:t>
      </w:r>
    </w:p>
    <w:p w14:paraId="31887F4A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Adam Manikowski</w:t>
      </w:r>
      <w:r w:rsidRPr="00C57F4B">
        <w:t>, Managing Director, Żabka Polska</w:t>
      </w:r>
    </w:p>
    <w:p w14:paraId="5C87FE38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Nils Swolkień</w:t>
      </w:r>
      <w:r w:rsidRPr="00C57F4B">
        <w:t>, Prezes Zarządu, Decathlon Polska</w:t>
      </w:r>
    </w:p>
    <w:p w14:paraId="68308DFF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Anna Sapota</w:t>
      </w:r>
      <w:r w:rsidRPr="00C57F4B">
        <w:t>, Wiceprezes ds. public affairs dla Europy Północno-Wschodniej w grupie Tomra, TOMRA Systems ASA</w:t>
      </w:r>
    </w:p>
    <w:p w14:paraId="29C45FCE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Adrian Jabłoński</w:t>
      </w:r>
      <w:r w:rsidRPr="00C57F4B">
        <w:t>, Dyrektor ds. Korporacyjnych i Komunikacji, JTI Polska</w:t>
      </w:r>
    </w:p>
    <w:p w14:paraId="6D9C3873" w14:textId="77777777" w:rsidR="00C57F4B" w:rsidRPr="00C57F4B" w:rsidRDefault="00C57F4B" w:rsidP="00C57F4B">
      <w:pPr>
        <w:numPr>
          <w:ilvl w:val="0"/>
          <w:numId w:val="4"/>
        </w:numPr>
        <w:rPr>
          <w:lang w:val="en-US"/>
        </w:rPr>
      </w:pPr>
      <w:r w:rsidRPr="00C57F4B">
        <w:rPr>
          <w:b/>
          <w:bCs/>
          <w:lang w:val="en-US"/>
        </w:rPr>
        <w:t>Karolina Zajdel - Pawlak</w:t>
      </w:r>
      <w:r w:rsidRPr="00C57F4B">
        <w:rPr>
          <w:lang w:val="en-US"/>
        </w:rPr>
        <w:t>, Managing Director, NielsenIQ</w:t>
      </w:r>
    </w:p>
    <w:p w14:paraId="1D2E9315" w14:textId="77777777" w:rsidR="00C57F4B" w:rsidRPr="00C57F4B" w:rsidRDefault="00C57F4B" w:rsidP="00C57F4B">
      <w:pPr>
        <w:numPr>
          <w:ilvl w:val="0"/>
          <w:numId w:val="4"/>
        </w:numPr>
        <w:rPr>
          <w:lang w:val="en-US"/>
        </w:rPr>
      </w:pPr>
      <w:r w:rsidRPr="00C57F4B">
        <w:rPr>
          <w:b/>
          <w:bCs/>
          <w:lang w:val="en-US"/>
        </w:rPr>
        <w:t>Małgorzata Domagała</w:t>
      </w:r>
      <w:r w:rsidRPr="00C57F4B">
        <w:rPr>
          <w:lang w:val="en-US"/>
        </w:rPr>
        <w:t>, Vice President, Products and Solutions (Poland, Czechia and Slovakia), Mastercard</w:t>
      </w:r>
    </w:p>
    <w:p w14:paraId="1ECD577C" w14:textId="77777777" w:rsidR="00C57F4B" w:rsidRPr="00C57F4B" w:rsidRDefault="00C57F4B" w:rsidP="00C57F4B">
      <w:pPr>
        <w:numPr>
          <w:ilvl w:val="0"/>
          <w:numId w:val="4"/>
        </w:numPr>
        <w:rPr>
          <w:lang w:val="en-US"/>
        </w:rPr>
      </w:pPr>
      <w:r w:rsidRPr="00C57F4B">
        <w:rPr>
          <w:b/>
          <w:bCs/>
          <w:lang w:val="en-US"/>
        </w:rPr>
        <w:t>Łukasz Dwulit</w:t>
      </w:r>
      <w:r w:rsidRPr="00C57F4B">
        <w:rPr>
          <w:lang w:val="en-US"/>
        </w:rPr>
        <w:t>, Head of CEE, Klarna</w:t>
      </w:r>
    </w:p>
    <w:p w14:paraId="46A1F521" w14:textId="77777777" w:rsidR="00C57F4B" w:rsidRPr="00C57F4B" w:rsidRDefault="00C57F4B" w:rsidP="00C57F4B">
      <w:pPr>
        <w:numPr>
          <w:ilvl w:val="0"/>
          <w:numId w:val="4"/>
        </w:numPr>
        <w:rPr>
          <w:lang w:val="en-US"/>
        </w:rPr>
      </w:pPr>
      <w:r w:rsidRPr="00C57F4B">
        <w:rPr>
          <w:b/>
          <w:bCs/>
          <w:lang w:val="en-US"/>
        </w:rPr>
        <w:t>Krzysztof Kośmider</w:t>
      </w:r>
      <w:r w:rsidRPr="00C57F4B">
        <w:rPr>
          <w:lang w:val="en-US"/>
        </w:rPr>
        <w:t>, Managing Director, Head of Retail &amp; Fashion, Accenture</w:t>
      </w:r>
    </w:p>
    <w:p w14:paraId="4E45DEF6" w14:textId="77777777" w:rsidR="00C57F4B" w:rsidRPr="00C57F4B" w:rsidRDefault="00C57F4B" w:rsidP="00C57F4B">
      <w:pPr>
        <w:numPr>
          <w:ilvl w:val="0"/>
          <w:numId w:val="4"/>
        </w:numPr>
      </w:pPr>
      <w:r w:rsidRPr="00C57F4B">
        <w:rPr>
          <w:b/>
          <w:bCs/>
        </w:rPr>
        <w:t>Marcin Walendowski</w:t>
      </w:r>
      <w:r w:rsidRPr="00C57F4B">
        <w:t>, CFO, Media Markt Saturn Polska</w:t>
      </w:r>
    </w:p>
    <w:p w14:paraId="69875363" w14:textId="77777777" w:rsidR="00C57F4B" w:rsidRPr="00C57F4B" w:rsidRDefault="00C57F4B" w:rsidP="00C57F4B">
      <w:pPr>
        <w:numPr>
          <w:ilvl w:val="0"/>
          <w:numId w:val="4"/>
        </w:numPr>
        <w:rPr>
          <w:lang w:val="en-US"/>
        </w:rPr>
      </w:pPr>
      <w:r w:rsidRPr="00C57F4B">
        <w:rPr>
          <w:b/>
          <w:bCs/>
          <w:lang w:val="en-US"/>
        </w:rPr>
        <w:t>Michał Zych</w:t>
      </w:r>
      <w:r w:rsidRPr="00C57F4B">
        <w:rPr>
          <w:lang w:val="en-US"/>
        </w:rPr>
        <w:t>, Technology &amp; Transformation Director, Board Member, Castorama Polska</w:t>
      </w:r>
    </w:p>
    <w:p w14:paraId="0796FCDF" w14:textId="77777777" w:rsidR="00C57F4B" w:rsidRPr="00C57F4B" w:rsidRDefault="00C57F4B" w:rsidP="00C57F4B">
      <w:hyperlink r:id="rId5" w:history="1">
        <w:r w:rsidRPr="00C57F4B">
          <w:rPr>
            <w:rStyle w:val="Hyperlink"/>
          </w:rPr>
          <w:t>Pełna lista prelegentów.</w:t>
        </w:r>
      </w:hyperlink>
    </w:p>
    <w:p w14:paraId="466FACCF" w14:textId="77777777" w:rsidR="00C57F4B" w:rsidRPr="00C57F4B" w:rsidRDefault="00C57F4B" w:rsidP="00C57F4B">
      <w:r w:rsidRPr="00C57F4B">
        <w:t>Partnerzy 6. Kongresu Nowoczesnej Dystrybucji</w:t>
      </w:r>
    </w:p>
    <w:p w14:paraId="45456B13" w14:textId="77777777" w:rsidR="00C57F4B" w:rsidRPr="00C57F4B" w:rsidRDefault="00C57F4B" w:rsidP="00C57F4B">
      <w:r w:rsidRPr="00C57F4B">
        <w:t>Partnerzy Strategiczni: Accenture, JTI Polska, Limitless Technologies, Mastercard, TOMRA Collection Poland</w:t>
      </w:r>
      <w:r w:rsidRPr="00C57F4B">
        <w:br/>
        <w:t>Partnerzy: Goodvalley, Gremi Personal, ingenico, Krajowy Instytut Doradztwa Energetycznego, Klarna, Offerista Poland, Polenergia Obrót, PolKa, REKOPOL, Solutions, Zebra Technologies, Abak, Profescapital</w:t>
      </w:r>
      <w:r w:rsidRPr="00C57F4B">
        <w:br/>
        <w:t>Sponsor: Enefit</w:t>
      </w:r>
      <w:r w:rsidRPr="00C57F4B">
        <w:br/>
        <w:t>Partner Merytoryczny: NielsenIQ</w:t>
      </w:r>
      <w:r w:rsidRPr="00C57F4B">
        <w:br/>
        <w:t>Patron Multimediów: M-Sound</w:t>
      </w:r>
      <w:r w:rsidRPr="00C57F4B">
        <w:br/>
        <w:t xml:space="preserve">Patroni medialni: Rzeczpospolita, rp.pl, Comparic, Comparic24.tv, Inwestycje.pl, e-Commerce </w:t>
      </w:r>
      <w:r w:rsidRPr="00C57F4B">
        <w:lastRenderedPageBreak/>
        <w:t>portal, money.pl, Poradnik Handlowca, Przegląd Handlowy, Sare, TV Biznesowa, Wiadomości Handlowe, Wiadomości spożywcze, WP.pl</w:t>
      </w:r>
    </w:p>
    <w:p w14:paraId="132984A2" w14:textId="77777777" w:rsidR="00C57F4B" w:rsidRPr="00C57F4B" w:rsidRDefault="00C57F4B" w:rsidP="00C57F4B">
      <w:r w:rsidRPr="00C57F4B">
        <w:t>Organizatorami Kongresu Nowoczesnej Dystrybucji są: Polska Organizacja Handlu i Dystrybucji, Fundacja Nowoczesnej Dystrybucji oraz MMC Polska. </w:t>
      </w:r>
    </w:p>
    <w:p w14:paraId="3AD1EE54" w14:textId="77777777" w:rsidR="00C57F4B" w:rsidRPr="00C57F4B" w:rsidRDefault="00C57F4B" w:rsidP="00C57F4B">
      <w:r w:rsidRPr="00C57F4B">
        <w:t xml:space="preserve">Więcej informacji na stronie wydarzenia:  </w:t>
      </w:r>
      <w:hyperlink r:id="rId6" w:history="1">
        <w:r w:rsidRPr="00C57F4B">
          <w:rPr>
            <w:rStyle w:val="Hyperlink"/>
          </w:rPr>
          <w:t>https://dystrybucja.pl</w:t>
        </w:r>
      </w:hyperlink>
      <w:r w:rsidRPr="00C57F4B">
        <w:t>.</w:t>
      </w:r>
    </w:p>
    <w:p w14:paraId="22B0DE31" w14:textId="77777777" w:rsidR="00C57F4B" w:rsidRPr="00C57F4B" w:rsidRDefault="00C57F4B" w:rsidP="00C57F4B">
      <w:r w:rsidRPr="00C57F4B">
        <w:t>Fotorelacja: https://dystrybucja.pl/6-kongres-nowoczesnej-dystrybucji-20-maja-2024/</w:t>
      </w:r>
    </w:p>
    <w:p w14:paraId="75AB6F0F" w14:textId="77777777" w:rsidR="004D395D" w:rsidRPr="00C57F4B" w:rsidRDefault="004D395D" w:rsidP="00C57F4B"/>
    <w:sectPr w:rsidR="004D395D" w:rsidRPr="00C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E0"/>
    <w:multiLevelType w:val="hybridMultilevel"/>
    <w:tmpl w:val="6910FF28"/>
    <w:lvl w:ilvl="0" w:tplc="9C12F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03AA"/>
    <w:multiLevelType w:val="multilevel"/>
    <w:tmpl w:val="855C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55D0E"/>
    <w:multiLevelType w:val="multilevel"/>
    <w:tmpl w:val="670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210FF"/>
    <w:multiLevelType w:val="multilevel"/>
    <w:tmpl w:val="87D6839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8684111">
    <w:abstractNumId w:val="0"/>
  </w:num>
  <w:num w:numId="2" w16cid:durableId="943078789">
    <w:abstractNumId w:val="3"/>
  </w:num>
  <w:num w:numId="3" w16cid:durableId="1424300892">
    <w:abstractNumId w:val="2"/>
  </w:num>
  <w:num w:numId="4" w16cid:durableId="189053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4B"/>
    <w:rsid w:val="0028354B"/>
    <w:rsid w:val="0032372C"/>
    <w:rsid w:val="004D395D"/>
    <w:rsid w:val="00505BD3"/>
    <w:rsid w:val="005900D1"/>
    <w:rsid w:val="00760982"/>
    <w:rsid w:val="00765B7B"/>
    <w:rsid w:val="00C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6AE"/>
  <w15:chartTrackingRefBased/>
  <w15:docId w15:val="{9B4F5382-D809-4089-8F37-A4F0353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982"/>
    <w:pPr>
      <w:keepNext/>
      <w:keepLines/>
      <w:numPr>
        <w:numId w:val="2"/>
      </w:numPr>
      <w:spacing w:before="200" w:after="120" w:line="360" w:lineRule="auto"/>
      <w:ind w:hanging="360"/>
      <w:jc w:val="both"/>
      <w:outlineLvl w:val="1"/>
    </w:pPr>
    <w:rPr>
      <w:rFonts w:ascii="Times New Roman" w:eastAsiaTheme="majorEastAsia" w:hAnsi="Times New Roman" w:cstheme="majorBidi"/>
      <w:bCs/>
      <w:color w:val="000000"/>
      <w:sz w:val="28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982"/>
    <w:rPr>
      <w:rFonts w:ascii="Times New Roman" w:eastAsiaTheme="majorEastAsia" w:hAnsi="Times New Roman" w:cstheme="majorBidi"/>
      <w:bCs/>
      <w:color w:val="000000"/>
      <w:sz w:val="28"/>
      <w:szCs w:val="26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C5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F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strybucja.pl" TargetMode="External"/><Relationship Id="rId5" Type="http://schemas.openxmlformats.org/officeDocument/2006/relationships/hyperlink" Target="https://dystrybucja.pl/prelegen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Cieśla</dc:creator>
  <cp:keywords/>
  <dc:description/>
  <cp:lastModifiedBy>Szymon Cieśla</cp:lastModifiedBy>
  <cp:revision>1</cp:revision>
  <dcterms:created xsi:type="dcterms:W3CDTF">2024-07-26T09:29:00Z</dcterms:created>
  <dcterms:modified xsi:type="dcterms:W3CDTF">2024-07-26T09:31:00Z</dcterms:modified>
</cp:coreProperties>
</file>