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Kongres Nowoczesnej Dystrybucji: Transformacja i Dialog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Warszawa, 26 maja 2025 r. – W prestiżowych wnętrzach hotelu The Westin Warsaw odbyła się siódma edycja Kongresu Nowoczesnej Dystrybucji – kluczowego wydarzenia sektora handlu i dystrybucji w Polsce, współorganizowanego przez Polską Organizację Handlu i Dystrybucji (POHiD) oraz MMC Polska. Kongres zgromadził liderów rynku detalicznego, przedstawicieli rządu, ekspertów i innowatorów, by wspólnie wyznaczać nowe kierunki rozwoju w obliczu dynamicznych zmian geopolitycznych, technologicznych i regulacyjnych.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Symboliczny moment: wyróżnienie dla Renaty Juszkiewicz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Tegoroczne wydarzenie miało wyjątkowy wymiar – </w:t>
      </w:r>
      <w:r w:rsidDel="00000000" w:rsidR="00000000" w:rsidRPr="00000000">
        <w:rPr>
          <w:b w:val="1"/>
          <w:rtl w:val="0"/>
        </w:rPr>
        <w:t xml:space="preserve">Renata Juszkiewicz</w:t>
      </w:r>
      <w:r w:rsidDel="00000000" w:rsidR="00000000" w:rsidRPr="00000000">
        <w:rPr>
          <w:rtl w:val="0"/>
        </w:rPr>
        <w:t xml:space="preserve">, Prezes Zarządu POHiD i Wiceprezydent EuroCommerce, została uhonorowana Odznaką honorową „Za Zasługi dla Rozwoju Gospodarki Rzeczypospolitej Polskiej”, przyznaną przez Ministra Rozwoju i Technologii, Krzysztofa Paszyka.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Wyróżnienie wręczył Dyrektor Departamentu Małych i Średnich Przedsiębiorstw </w:t>
      </w:r>
      <w:r w:rsidDel="00000000" w:rsidR="00000000" w:rsidRPr="00000000">
        <w:rPr>
          <w:b w:val="1"/>
          <w:rtl w:val="0"/>
        </w:rPr>
        <w:t xml:space="preserve">Wojciech Paluch</w:t>
      </w:r>
      <w:r w:rsidDel="00000000" w:rsidR="00000000" w:rsidRPr="00000000">
        <w:rPr>
          <w:rtl w:val="0"/>
        </w:rPr>
        <w:t xml:space="preserve">, podkreślając, że jest to „zaszczytne honorowe wyróżnienie nadawane w uznaniu zasług poniesionych na rzecz rozwoju gospodarki Rzeczypospolitej Polskiej”.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„Mamy 25-lecie POHiD-u – to ćwierć wieku realizowania misji na rzecz ochrony wolnej konkurencji i swobodnego dostępu do rynku wszystkich podmiotów gospodarczych w Polsce. . Jako organizacja budujemy zintegrowany, transparentny i nowoczesny rynek handlu. Staramy się utrzymywać stały dialog z rządem oraz przede wszystkim dbamy o to, by otoczenie legislacyjne było stabilne i przewidywalne, tak aby nasze firmy miały czas na wdrażanie projektów, które są konieczne – ale nie mogą być realizowane z dnia na dzień.” – podkreśliła Renata Juszkiewicz podczas otwarcia kongresu, po czym dodała przy odbieraniu nagrody: „To ogromna odpowiedzialność i ciężka praca w środowisku pełnym wyzwań, którą realizujemy od 25 lat i nadal będziemy ją kontynuować. Dziękuję członkom zarządu POHiD, prezesom oraz mojemu zespołowi za współpracę i zaufanie. Czuję się zmotywowana do dalszego działania na rzecz nowoczesnego handlu” – podkreśliła Renata Juszkiewicz.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odpowiadająca wyzwaniom współczesności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Kongres rozpoczął się wystąpieniami przedstawicieli administracji rządowej, w tym m.in. </w:t>
      </w:r>
      <w:r w:rsidDel="00000000" w:rsidR="00000000" w:rsidRPr="00000000">
        <w:rPr>
          <w:b w:val="1"/>
          <w:rtl w:val="0"/>
        </w:rPr>
        <w:t xml:space="preserve">Jakuba Stefaniaka, </w:t>
      </w:r>
      <w:r w:rsidDel="00000000" w:rsidR="00000000" w:rsidRPr="00000000">
        <w:rPr>
          <w:rtl w:val="0"/>
        </w:rPr>
        <w:t xml:space="preserve">Sekretarza Stanu, Zastępcy Szefa Kancelarii Prezesa Rady Ministrów, a także reprezentantów Ministerstwa Rolnictwa i Rozwoju Wsi oraz Urzędu Marszałkowskiego Województwa Mazowieckiego —</w:t>
      </w:r>
      <w:r w:rsidDel="00000000" w:rsidR="00000000" w:rsidRPr="00000000">
        <w:rPr>
          <w:b w:val="1"/>
          <w:rtl w:val="0"/>
        </w:rPr>
        <w:t xml:space="preserve"> Bogusława Wijatyka 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Jacka Kaca</w:t>
      </w:r>
      <w:r w:rsidDel="00000000" w:rsidR="00000000" w:rsidRPr="00000000">
        <w:rPr>
          <w:rtl w:val="0"/>
        </w:rPr>
        <w:t xml:space="preserve">. Dyskutowano o wpływie polskiej prezydencji w Unii Europejskiej na sektor handlu, a </w:t>
      </w:r>
      <w:r w:rsidDel="00000000" w:rsidR="00000000" w:rsidRPr="00000000">
        <w:rPr>
          <w:b w:val="1"/>
          <w:rtl w:val="0"/>
        </w:rPr>
        <w:t xml:space="preserve">Juan Manuel Morales Alonso</w:t>
      </w:r>
      <w:r w:rsidDel="00000000" w:rsidR="00000000" w:rsidRPr="00000000">
        <w:rPr>
          <w:rtl w:val="0"/>
        </w:rPr>
        <w:t xml:space="preserve">, Prezydent EuroCommerce, wskazał na oczekiwania wobec roli Polski w kształtowaniu europejskiego rynku wewnętrznego.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debacie poświęconej przyszłości handlu w Polsce i Europie omówiono kwestie bezpieczeństwa żywnościowego, roli technologii w strategii wzrostu oraz wpływu decyzji politycznych i legislacyjnych na rozwój branży.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Prof. dr hab. Konrad Raczkowski, prezentując raport o stanie handlu w Europie, przypomniał, że przed Unią Europejską stoją fundamentalne wyzwania: „Nasz kraj od wejścia do UE ma się czym pochwalić, zarówno kilkukrotnym wzrostem eksportu, jak i wzrostem udziału w globalnym handlu. Sytuacja jest jednak dynamiczna, także w łonie samej Unii. Ilościowo unijny handel rośnie, ale rosną i napięcia. UE, choć zajmuje drugie miejsce w eksporcie i imporcie w globalnym handlu, musi podejmować szybkie decyzje. Z 27 państw członkowskich tylko 12 ma nadwyżkę handlową. Jako wspólnota mamy do wykonania dużą pracę nad uwspólnotowieniem unijnego rynku. Będzie ujednolicana polityka fiskalna, jak również dług  – co notabene nie jest dobre, ale tak się dzieje. Będą tarcia i w tym wagonie tarć trzeba uważać, żeby nie zostać na bocznicy.”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Cyfryzacja i nowe technologie na pierwszym planie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Kolejne panele skupiły się na transformacji detalicznej – od digitalizacji doświadczeń zakupowych, przez innowacyjne płatności, po personalizację oferty i wykorzystanie sztucznej inteligencji. Eksperci z firm takich jak Mastercard, Allegro Pay, Lidl, Jeronimo Martins i Auchan analizowali, jak zmieniające się nawyki konsumentów redefiniują strategie sprzedażowe.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części #RetailTech uczestnicy omawiali przyszłość e-handlu, wielokanałowość oraz sposoby ochrony konsumentów w dobie rosnących zagrożeń cybernetycznych. Szczególną uwagę poświęcono wykorzystaniu AI do przeciwdziałania przestępczości w handlu elektronicznym.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Kolejne panele skupiły się na transformacji detalicznej – od digitalizacji doświadczeń zakupowych, przez innowacyjne płatności, po personalizację oferty i wykorzystanie sztucznej inteligencji. Eksperci z firm takich jak Mastercard, Allegro Pay, Lidl, Jeronimo Martins i Auchan analizowali, jak zmieniające się nawyki konsumentów redefiniują strategie sprzedażowe.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Małgorzata Domagała, Vice President, Products and Solutions Poland, Czechia, Slovakia w Mastercard, zwróciła uwagę na rosnące znaczenie generatywnej sztucznej inteligencji w kontekście bezpieczeństwa: </w:t>
      </w:r>
      <w:r w:rsidDel="00000000" w:rsidR="00000000" w:rsidRPr="00000000">
        <w:rPr>
          <w:rtl w:val="0"/>
        </w:rPr>
        <w:t xml:space="preserve">„Zanim zaczęliśmy mówić o sztucznej inteligencji, od lat stosowaliśmy machine learning do zabezpieczania klientów i ich płatności. Dziś rocznie analizujemy 150 miliardów transakcji pod kątem ryzyka oszustwa. Co ciekawe, wykorzystujemy również generatywną sztuczną inteligencję – nie tylko do tworzenia obrazów, ale do oceny ryzyka, wykrywania syntetycznych tożsamości i ochrony ekosystemu płatniczego. Cyberprzestępczość stała się trzecią co do wielkości gospodarką świata, dlatego musimy działać kompleksowo – nie tylko chroniąc klientów, ale również monitorując bezpieczeństwo dostawców i poddostawców zgodnie z regulacjami NIS2.”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Zrównoważony rozwój i gospodarka o obiegu zamkniętym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Popołudniowa część kongresu poświęcona była tematom środowiskowym i regulacyjnym. Paneliści dyskutowali o przyszłości systemu kaucyjnego i </w:t>
      </w:r>
      <w:r w:rsidDel="00000000" w:rsidR="00000000" w:rsidRPr="00000000">
        <w:rPr>
          <w:rtl w:val="0"/>
        </w:rPr>
        <w:t xml:space="preserve">Rozszerzonej Odpowiedzialności Producenta</w:t>
      </w:r>
      <w:r w:rsidDel="00000000" w:rsidR="00000000" w:rsidRPr="00000000">
        <w:rPr>
          <w:rtl w:val="0"/>
        </w:rPr>
        <w:t xml:space="preserve">, wskazując na konieczność spójnej, skutecznej legislacji oraz współpracy międzysektorowej.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debacie wieńczącej Kongres omówiono ESG jako fundament nowoczesnego handlu. Eksperci z wiodących firm podkreślali, że kryzysy energetyczne i gospodarcze tylko przyspieszają potrzebę wdrażania realnych, długofalowych działań prośrodowiskowych – zarówno w zakresie zarządzania łańcuchem dostaw, jak i ograniczania zużycia energii, plastiku czy strat żywności.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Jan Starzyk, </w:t>
      </w:r>
      <w:r w:rsidDel="00000000" w:rsidR="00000000" w:rsidRPr="00000000">
        <w:rPr>
          <w:rtl w:val="0"/>
        </w:rPr>
        <w:t xml:space="preserve">Członek Zarządu Auchan Polska, wskazał na konieczność działań systemowych, wynikających z presji rynkowej i potrzebę zwiększania efektywności: „Szczególnie ostatni kryzys energetyczny pokazał, że działania proekologiczne po stronie produktów czy odbioru klientów nadal przebiegają zbyt wolno. Transformacja w kierunku zdrowej, niskoemisyjnej żywności powinna przyspieszyć – to nasza odpowiedzialność, ale i szansa na wyróżnienie się na rynku. Z kolei w obszarze energii – już ponad połowa naszych zasobów pochodzi ze źródeł odnawialnych, co jest nie tylko ekologiczne, ale też kluczowe dla przewidywalności kosztów. Oszczędność energii, ograniczenie strat żywności, zużycia plastiku – wszystko to realnie wpływa na nasze wyniki finansowe. Kryzysy zmuszają nas, by być bardziej efektywnymi.”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Eksperci zgodzili się, że zrównoważony rozwój i gospodarka o obiegu zamkniętym nie są już kwestią wyboru, lecz koniecznością – zarówno z perspektywy regulacyjnej (np. dyrektywa CSRD), jak i biznesowej. Działania w tym obszarze coraz wyraźniej przekładają się na konkurencyjność i rentowność firm handlowych.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Dialog i współpraca – wyróżnik Kongresu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„Jak co roku spotykamy się w gronie liderów handlu, przetwórstwa, technologii i administracji, by wspólnie rozmawiać o kierunkach i wyzwaniach dla sektora. Zmiany są nieuniknione, ale to dzięki otwartości i współpracy tworzymy przestrzeń do mądrego rozwoju” – zaznaczyła Renata Juszkiewicz na samym początku wydarzenia, a 7. Kongres Nowoczesnej Dystrybucji po raz kolejny potwierdził swoją pozycję jako platformy dialogu, wizji i realnych rozwiązań dla sektora, który stoi u progu epokowej transformacji.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Wśród prelegentów pojawili się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m.in</w:t>
        </w:r>
      </w:hyperlink>
      <w:r w:rsidDel="00000000" w:rsidR="00000000" w:rsidRPr="00000000">
        <w:rPr>
          <w:rtl w:val="0"/>
        </w:rPr>
        <w:t xml:space="preserve">.: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Alexandre Saussard, Prezes Zarządu, Auchan Polska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Tomasz Waligórski, Prezes Zarządu, Carrefour Polska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Nils Swolkień, CEO, Castorama Polska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Marek Pospiszyl, Członek Zarządu, E.Leclerc Polska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Joanna Kijas-Janiszowska, Country CFO, IKEA Retail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Joanna Lukosek-Mendel, Dyrektor Operacyjny i Rozwoju Biznesu, Jeronimo Martins Polska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Ewa Wesołowska, Dyrektorka rynku strategicznego Oszczędny Dom, Leroy Merlin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Michał Nowaczyk, Członek Zarządu ds. Administracji, Lidl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Marek Dorsz, Dyrektor E-commerce, MediaMarkt Polska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Tomasz Kaźmierczak, CFO, Netto Polska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line="360" w:lineRule="auto"/>
        <w:ind w:left="720" w:hanging="360"/>
      </w:pPr>
      <w:r w:rsidDel="00000000" w:rsidR="00000000" w:rsidRPr="00000000">
        <w:rPr>
          <w:rtl w:val="0"/>
        </w:rPr>
        <w:t xml:space="preserve">Jerzy Roguski, Dyrektor ds. komercyjnych i rozwoju, Żabka Polska  </w:t>
        <w:br w:type="textWrapping"/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